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8B" w:rsidRDefault="00846C68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英吉沙县农村小商铺项目</w:t>
      </w:r>
    </w:p>
    <w:p w:rsidR="00663D8B" w:rsidRDefault="00846C68">
      <w:pPr>
        <w:pStyle w:val="Af0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52"/>
          <w:szCs w:val="52"/>
          <w:lang w:val="zh-TW" w:eastAsia="zh-TW"/>
        </w:rPr>
        <w:t>绩效自评报告</w:t>
      </w:r>
    </w:p>
    <w:p w:rsidR="00663D8B" w:rsidRDefault="00663D8B">
      <w:pPr>
        <w:pStyle w:val="Af0"/>
        <w:spacing w:line="570" w:lineRule="exact"/>
        <w:jc w:val="center"/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</w:pPr>
    </w:p>
    <w:p w:rsidR="00663D8B" w:rsidRDefault="00846C68">
      <w:pPr>
        <w:pStyle w:val="Af0"/>
        <w:spacing w:line="570" w:lineRule="exact"/>
        <w:ind w:firstLineChars="200" w:firstLine="624"/>
        <w:jc w:val="left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（一）项目单位基本情况</w:t>
      </w:r>
    </w:p>
    <w:p w:rsidR="00663D8B" w:rsidRDefault="00846C68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县委组织部是县委主管组织工作和干部工作的职能部门。直属机关工委是县委的派出机构，负责县直机关党的思想、组织和作风建设，做好党员的教育和管理工作。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_GB2312" w:eastAsia="楷体_GB2312" w:hAnsi="楷体"/>
          <w:spacing w:val="-4"/>
          <w:sz w:val="32"/>
          <w:szCs w:val="32"/>
        </w:rPr>
        <w:t>绩效目标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设定情况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663D8B" w:rsidRDefault="00846C68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万元。建设要求：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6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月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日前开工，确保年内投入使用、产生效益。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、项目基本性质</w:t>
      </w:r>
    </w:p>
    <w:p w:rsidR="00663D8B" w:rsidRDefault="00846C68">
      <w:pPr>
        <w:spacing w:line="57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本项目性质为新建。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rPr>
          <w:rFonts w:ascii="仿宋_GB2312" w:eastAsia="仿宋_GB2312" w:hAnsi="仿宋"/>
          <w:b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/>
          <w:bCs/>
          <w:spacing w:val="-4"/>
          <w:sz w:val="32"/>
          <w:szCs w:val="32"/>
        </w:rPr>
        <w:t>、项目用途及范围</w:t>
      </w:r>
    </w:p>
    <w:p w:rsidR="00663D8B" w:rsidRDefault="00846C68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</w:t>
      </w:r>
    </w:p>
    <w:p w:rsidR="00663D8B" w:rsidRDefault="00846C68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lastRenderedPageBreak/>
        <w:t>英吉沙县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100</w:t>
      </w:r>
      <w:r>
        <w:rPr>
          <w:rFonts w:ascii="仿宋_GB2312" w:eastAsia="仿宋_GB2312" w:hint="eastAsia"/>
          <w:bCs/>
          <w:spacing w:val="-6"/>
          <w:sz w:val="32"/>
          <w:szCs w:val="32"/>
          <w:lang w:val="zh-TW" w:eastAsia="zh-TW"/>
        </w:rPr>
        <w:t>个农村小商铺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项目预算安排总额为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万元，其中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债券资金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2018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年实际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到位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预算资金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</w:t>
      </w:r>
    </w:p>
    <w:p w:rsidR="00663D8B" w:rsidRDefault="00846C68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本项目实际支付资金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万元，预算执行率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%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其中债券资金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万元，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项目资金主要用于支付项目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建设费、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监理费、可</w:t>
      </w:r>
      <w:proofErr w:type="gramStart"/>
      <w:r>
        <w:rPr>
          <w:rFonts w:ascii="仿宋_GB2312" w:eastAsia="仿宋_GB2312" w:hint="eastAsia"/>
          <w:bCs/>
          <w:spacing w:val="-6"/>
          <w:sz w:val="32"/>
          <w:szCs w:val="32"/>
        </w:rPr>
        <w:t>研</w:t>
      </w:r>
      <w:proofErr w:type="gramEnd"/>
      <w:r>
        <w:rPr>
          <w:rFonts w:ascii="仿宋_GB2312" w:eastAsia="仿宋_GB2312" w:hint="eastAsia"/>
          <w:bCs/>
          <w:spacing w:val="-6"/>
          <w:sz w:val="32"/>
          <w:szCs w:val="32"/>
        </w:rPr>
        <w:t>报告费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项目地勘费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、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项目设计费。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</w:t>
      </w:r>
    </w:p>
    <w:p w:rsidR="00663D8B" w:rsidRDefault="00846C68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同时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16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ascii="仿宋_GB2312" w:eastAsia="仿宋_GB2312" w:hint="eastAsia"/>
          <w:bCs/>
          <w:spacing w:val="-6"/>
          <w:sz w:val="32"/>
          <w:szCs w:val="32"/>
        </w:rPr>
        <w:t>为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个贫困村每村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个，共修建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100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个小商铺，每个商铺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</w:t>
      </w:r>
      <w:r>
        <w:rPr>
          <w:rFonts w:ascii="Batang" w:eastAsia="Batang" w:hAnsi="Batang" w:cs="Batang" w:hint="eastAsia"/>
          <w:bCs/>
          <w:spacing w:val="-6"/>
          <w:sz w:val="32"/>
          <w:szCs w:val="32"/>
        </w:rPr>
        <w:t>㎡</w:t>
      </w:r>
      <w:r>
        <w:rPr>
          <w:rFonts w:ascii="仿宋_GB2312" w:eastAsia="仿宋_GB2312" w:hAnsi="仿宋_GB2312" w:cs="仿宋_GB2312" w:hint="eastAsia"/>
          <w:bCs/>
          <w:spacing w:val="-6"/>
          <w:sz w:val="32"/>
          <w:szCs w:val="32"/>
        </w:rPr>
        <w:t>，共计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2000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平米，每平米造价预算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1500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元，共计投入资金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279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万元。由</w:t>
      </w:r>
      <w:r w:rsidR="002D302F">
        <w:rPr>
          <w:rFonts w:ascii="仿宋_GB2312" w:eastAsia="仿宋_GB2312" w:hint="eastAsia"/>
          <w:bCs/>
          <w:spacing w:val="-6"/>
          <w:sz w:val="32"/>
          <w:szCs w:val="32"/>
        </w:rPr>
        <w:t>芒辛</w:t>
      </w:r>
      <w:r>
        <w:rPr>
          <w:rFonts w:ascii="仿宋_GB2312" w:eastAsia="仿宋_GB2312" w:hint="eastAsia"/>
          <w:bCs/>
          <w:spacing w:val="-6"/>
          <w:sz w:val="32"/>
          <w:szCs w:val="32"/>
        </w:rPr>
        <w:t>镇自行组织实施，采取邀标程序。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本项目不存在调整情况。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为保证项目质量和成本控制，项目实施完成后，由本项目相关人员于</w:t>
      </w:r>
      <w:r>
        <w:rPr>
          <w:rFonts w:ascii="仿宋_GB2312" w:eastAsia="仿宋_GB2312" w:hAnsi="仿宋" w:cs="仿宋" w:hint="eastAsia"/>
          <w:sz w:val="32"/>
          <w:szCs w:val="32"/>
        </w:rPr>
        <w:t>2018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31</w:t>
      </w:r>
      <w:r>
        <w:rPr>
          <w:rFonts w:ascii="仿宋_GB2312" w:eastAsia="仿宋_GB2312" w:hAnsi="仿宋" w:cs="仿宋" w:hint="eastAsia"/>
          <w:sz w:val="32"/>
          <w:szCs w:val="32"/>
        </w:rPr>
        <w:t>日完成检查验收，检查验收合格后按合同规定支付款项。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Style w:val="aa"/>
          <w:rFonts w:ascii="仿宋_GB2312" w:eastAsia="仿宋_GB2312" w:hAnsi="仿宋"/>
          <w:b w:val="0"/>
          <w:color w:val="FF0000"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项目实施过程中，由项目管理人员、住建局、监理制定《项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lastRenderedPageBreak/>
        <w:t>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促整改，确保了项目按时保质完成。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7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个。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产出及效益性指标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：主要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包括对数量、质量、时效、成本、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效益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等指标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进行综合分析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投入资金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279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芒辛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2000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</w:t>
      </w:r>
      <w:proofErr w:type="gramStart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可完善</w:t>
      </w:r>
      <w:proofErr w:type="gramEnd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个村基础设施建设，提供给贫困户使用，创业增收，可带动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42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人脱贫，为群众生活提供便利条件，提高农村基层公共服务水平。投入资金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279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万元，在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芒辛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镇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个村建设面积共计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2000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平米的农村小商铺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座，该项目建成后，</w:t>
      </w:r>
      <w:proofErr w:type="gramStart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可完善</w:t>
      </w:r>
      <w:proofErr w:type="gramEnd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个村基础设施建设，可提供给贫困户使用，创业增收，可带动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户</w:t>
      </w:r>
      <w:r w:rsidR="008D3AC0">
        <w:rPr>
          <w:rFonts w:ascii="仿宋_GB2312" w:eastAsia="仿宋_GB2312" w:hAnsi="仿宋" w:hint="eastAsia"/>
          <w:bCs/>
          <w:spacing w:val="-4"/>
          <w:sz w:val="32"/>
          <w:szCs w:val="32"/>
        </w:rPr>
        <w:t>420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人脱贫，为群众生活提供便利条件，提高农村基层公共服务水平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效执行情况分析</w:t>
      </w:r>
    </w:p>
    <w:p w:rsidR="00663D8B" w:rsidRDefault="00846C68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该项目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个，二级指标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个，三级指标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，在项目完成之后，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三级指标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已全部完成，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个指标未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完成。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（三）项目绩效目标未完成原因分析</w:t>
      </w:r>
    </w:p>
    <w:p w:rsidR="00663D8B" w:rsidRDefault="00846C68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lastRenderedPageBreak/>
        <w:t>1100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个农村小商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铺项目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未能及时竣工，主要因为项目较为分散，村级组织力量不够。</w:t>
      </w:r>
    </w:p>
    <w:p w:rsidR="00663D8B" w:rsidRDefault="00846C68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竣工验收后未能及时全部投入使用，村级组织统筹分配不及时。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（四）项目绩效自评及评价结果</w:t>
      </w:r>
    </w:p>
    <w:p w:rsidR="00663D8B" w:rsidRDefault="00846C68">
      <w:pPr>
        <w:adjustRightInd w:val="0"/>
        <w:snapToGrid w:val="0"/>
        <w:spacing w:line="57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本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项目预算资金</w:t>
      </w:r>
      <w:r w:rsidR="00C95172"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279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万元，已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执行</w:t>
      </w:r>
      <w:r w:rsidR="00C95172"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279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万元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，执行率</w:t>
      </w:r>
      <w:r w:rsidR="00C95172"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100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%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，得分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9.5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分；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产出指标全部完成，得分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48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分；效益指标完成较好，得分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分；满意度指标达到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以上，得分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color w:val="000000"/>
          <w:sz w:val="32"/>
          <w:szCs w:val="32"/>
        </w:rPr>
        <w:t>分；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本次自评总分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91.5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bidi="ar"/>
        </w:rPr>
        <w:t>分，总体评价为“优”。</w:t>
      </w:r>
    </w:p>
    <w:p w:rsidR="00663D8B" w:rsidRPr="00C95172" w:rsidRDefault="00663D8B">
      <w:pPr>
        <w:pStyle w:val="a8"/>
        <w:widowControl/>
        <w:spacing w:before="0" w:beforeAutospacing="0" w:after="0" w:afterAutospacing="0" w:line="57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lang w:bidi="ar"/>
        </w:rPr>
      </w:pPr>
    </w:p>
    <w:p w:rsidR="00663D8B" w:rsidRDefault="00846C68">
      <w:pPr>
        <w:adjustRightInd w:val="0"/>
        <w:snapToGrid w:val="0"/>
        <w:spacing w:line="57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个小商</w:t>
      </w:r>
      <w:proofErr w:type="gramStart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铺项目</w:t>
      </w:r>
      <w:proofErr w:type="gramEnd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建设后，归村级集体所有；增加村集体经济收入。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1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、主要经验及做法：项目启动后，加快项目前期手续办理，确保项目尽快实施、竣工验收；按照工程进度、合同约定，加快资金支付，推进项目实施。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2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、存在的问题：工程质量存在监督把关不严的问题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3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、建议：对监理建立考勤机制，压实责任，提高质量标准。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663D8B" w:rsidRDefault="00846C68">
      <w:pPr>
        <w:adjustRightInd w:val="0"/>
        <w:snapToGrid w:val="0"/>
        <w:spacing w:line="570" w:lineRule="exact"/>
        <w:ind w:firstLineChars="200" w:firstLine="624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本次评价通过文件研读、实地调研、数据分析等方式，全面了解县委组织部农村小商</w:t>
      </w:r>
      <w:proofErr w:type="gramStart"/>
      <w:r>
        <w:rPr>
          <w:rFonts w:ascii="仿宋_GB2312" w:eastAsia="仿宋_GB2312" w:hAnsi="仿宋" w:hint="eastAsia"/>
          <w:spacing w:val="-4"/>
          <w:sz w:val="32"/>
          <w:szCs w:val="32"/>
        </w:rPr>
        <w:t>铺项目</w:t>
      </w:r>
      <w:proofErr w:type="gramEnd"/>
      <w:r>
        <w:rPr>
          <w:rFonts w:ascii="仿宋_GB2312" w:eastAsia="仿宋_GB2312" w:hAnsi="仿宋" w:hint="eastAsia"/>
          <w:spacing w:val="-4"/>
          <w:sz w:val="32"/>
          <w:szCs w:val="32"/>
        </w:rPr>
        <w:t>资金的使用效率和效果，项</w:t>
      </w:r>
      <w:r>
        <w:rPr>
          <w:rFonts w:ascii="仿宋_GB2312" w:eastAsia="仿宋_GB2312" w:hAnsi="仿宋" w:hint="eastAsia"/>
          <w:spacing w:val="-4"/>
          <w:sz w:val="32"/>
          <w:szCs w:val="32"/>
        </w:rPr>
        <w:lastRenderedPageBreak/>
        <w:t>目管理过程是否规范，是否完成了预期绩效目标等。同时，通过开展自我评价来总结经验和教训，为英吉沙县基建类项目今后的开展提供参考建议。</w:t>
      </w:r>
    </w:p>
    <w:p w:rsidR="00663D8B" w:rsidRDefault="00846C68">
      <w:pPr>
        <w:adjustRightInd w:val="0"/>
        <w:snapToGrid w:val="0"/>
        <w:spacing w:line="570" w:lineRule="exact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仿宋" w:eastAsia="仿宋" w:hAnsi="仿宋" w:hint="eastAsia"/>
          <w:spacing w:val="-4"/>
          <w:sz w:val="32"/>
          <w:szCs w:val="32"/>
        </w:rPr>
        <w:tab/>
      </w: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663D8B" w:rsidRDefault="00846C68">
      <w:pPr>
        <w:spacing w:line="570" w:lineRule="exact"/>
        <w:ind w:firstLineChars="200" w:firstLine="640"/>
        <w:rPr>
          <w:rFonts w:ascii="仿宋_GB2312" w:eastAsia="仿宋_GB2312" w:cs="仿宋"/>
          <w:bCs/>
          <w:sz w:val="32"/>
          <w:szCs w:val="32"/>
        </w:rPr>
      </w:pPr>
      <w:r>
        <w:rPr>
          <w:rFonts w:ascii="仿宋_GB2312" w:eastAsia="仿宋_GB2312" w:cs="仿宋" w:hint="eastAsia"/>
          <w:bCs/>
          <w:sz w:val="32"/>
          <w:szCs w:val="32"/>
        </w:rPr>
        <w:t>《项目支出绩效目标自评表》</w:t>
      </w:r>
    </w:p>
    <w:p w:rsidR="00663D8B" w:rsidRDefault="00663D8B">
      <w:pPr>
        <w:tabs>
          <w:tab w:val="left" w:pos="306"/>
        </w:tabs>
        <w:adjustRightInd w:val="0"/>
        <w:snapToGrid w:val="0"/>
        <w:spacing w:line="570" w:lineRule="exact"/>
        <w:ind w:firstLineChars="200" w:firstLine="627"/>
        <w:jc w:val="left"/>
        <w:rPr>
          <w:rStyle w:val="aa"/>
          <w:rFonts w:ascii="仿宋" w:eastAsia="仿宋" w:hAnsi="仿宋"/>
          <w:spacing w:val="-4"/>
          <w:sz w:val="32"/>
          <w:szCs w:val="32"/>
        </w:rPr>
      </w:pPr>
      <w:bookmarkStart w:id="0" w:name="_GoBack"/>
      <w:bookmarkEnd w:id="0"/>
    </w:p>
    <w:p w:rsidR="00663D8B" w:rsidRDefault="00663D8B">
      <w:pPr>
        <w:adjustRightInd w:val="0"/>
        <w:snapToGrid w:val="0"/>
        <w:spacing w:line="570" w:lineRule="exact"/>
        <w:ind w:firstLineChars="200" w:firstLine="627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</w:p>
    <w:p w:rsidR="00663D8B" w:rsidRDefault="00846C68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_GB2312" w:eastAsia="仿宋_GB2312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英吉沙县</w:t>
      </w:r>
      <w:r w:rsidR="00527694">
        <w:rPr>
          <w:rFonts w:ascii="仿宋_GB2312" w:eastAsia="仿宋_GB2312" w:hAnsi="仿宋" w:hint="eastAsia"/>
          <w:spacing w:val="-4"/>
          <w:sz w:val="32"/>
          <w:szCs w:val="32"/>
        </w:rPr>
        <w:t>芒辛镇人民政府</w:t>
      </w:r>
    </w:p>
    <w:p w:rsidR="00663D8B" w:rsidRDefault="00846C68" w:rsidP="00527694">
      <w:pPr>
        <w:adjustRightInd w:val="0"/>
        <w:snapToGrid w:val="0"/>
        <w:spacing w:line="570" w:lineRule="exact"/>
        <w:ind w:right="156" w:firstLineChars="200" w:firstLine="624"/>
        <w:jc w:val="right"/>
        <w:rPr>
          <w:rStyle w:val="aa"/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="仿宋" w:hint="eastAsia"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年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12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月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21</w:t>
      </w:r>
      <w:r>
        <w:rPr>
          <w:rFonts w:ascii="仿宋_GB2312" w:eastAsia="仿宋_GB2312" w:hAnsi="仿宋" w:hint="eastAsia"/>
          <w:spacing w:val="-4"/>
          <w:sz w:val="32"/>
          <w:szCs w:val="32"/>
        </w:rPr>
        <w:t>日</w:t>
      </w:r>
    </w:p>
    <w:sectPr w:rsidR="00663D8B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C68" w:rsidRDefault="00846C68">
      <w:r>
        <w:separator/>
      </w:r>
    </w:p>
  </w:endnote>
  <w:endnote w:type="continuationSeparator" w:id="0">
    <w:p w:rsidR="00846C68" w:rsidRDefault="0084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D8B" w:rsidRDefault="00846C68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663D8B" w:rsidRDefault="00846C68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27694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663D8B" w:rsidRDefault="00663D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C68" w:rsidRDefault="00846C68">
      <w:r>
        <w:separator/>
      </w:r>
    </w:p>
  </w:footnote>
  <w:footnote w:type="continuationSeparator" w:id="0">
    <w:p w:rsidR="00846C68" w:rsidRDefault="00846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D8B" w:rsidRDefault="00663D8B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12A5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2D302F"/>
    <w:rsid w:val="00365250"/>
    <w:rsid w:val="0036624C"/>
    <w:rsid w:val="00385849"/>
    <w:rsid w:val="0050167F"/>
    <w:rsid w:val="00514506"/>
    <w:rsid w:val="005162F1"/>
    <w:rsid w:val="00516E80"/>
    <w:rsid w:val="00527694"/>
    <w:rsid w:val="00535153"/>
    <w:rsid w:val="00575CFE"/>
    <w:rsid w:val="00583AFC"/>
    <w:rsid w:val="00592D09"/>
    <w:rsid w:val="00663D8B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46C68"/>
    <w:rsid w:val="00855E3A"/>
    <w:rsid w:val="008D3AC0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C22CF0"/>
    <w:rsid w:val="00C56C72"/>
    <w:rsid w:val="00C951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77B41B-0A63-4700-A4DF-37611949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310</Words>
  <Characters>1771</Characters>
  <Application>Microsoft Office Word</Application>
  <DocSecurity>0</DocSecurity>
  <Lines>14</Lines>
  <Paragraphs>4</Paragraphs>
  <ScaleCrop>false</ScaleCrop>
  <Company>Sky123.Org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13</cp:revision>
  <cp:lastPrinted>2019-04-11T06:14:00Z</cp:lastPrinted>
  <dcterms:created xsi:type="dcterms:W3CDTF">2018-12-17T10:14:00Z</dcterms:created>
  <dcterms:modified xsi:type="dcterms:W3CDTF">2019-08-23T08:35:00Z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